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18C" w:rsidRPr="00E672E8" w:rsidRDefault="00815CCA" w:rsidP="00E672E8">
      <w:pPr>
        <w:pStyle w:val="Heading1"/>
      </w:pPr>
      <w:r w:rsidRPr="00E672E8">
        <w:t>Principle 2 Resources</w:t>
      </w:r>
    </w:p>
    <w:p w:rsidR="00815CCA" w:rsidRPr="00E672E8" w:rsidRDefault="00815CCA" w:rsidP="00E672E8">
      <w:pPr>
        <w:pStyle w:val="Heading2"/>
      </w:pPr>
      <w:r w:rsidRPr="00E672E8">
        <w:t>To find out more</w:t>
      </w:r>
    </w:p>
    <w:p w:rsidR="00815CCA" w:rsidRPr="00E672E8" w:rsidRDefault="00815CCA" w:rsidP="00815CCA">
      <w:pPr>
        <w:rPr>
          <w:rFonts w:ascii="Tahoma" w:hAnsi="Tahoma" w:cs="Tahoma"/>
          <w:sz w:val="24"/>
          <w:szCs w:val="24"/>
        </w:rPr>
      </w:pPr>
      <w:r w:rsidRPr="00E672E8">
        <w:rPr>
          <w:rFonts w:ascii="Tahoma" w:hAnsi="Tahoma" w:cs="Tahoma"/>
          <w:sz w:val="24"/>
          <w:szCs w:val="24"/>
        </w:rPr>
        <w:t>For more information about how to improve your teaching practice see:</w:t>
      </w:r>
    </w:p>
    <w:p w:rsidR="00815CCA" w:rsidRPr="00E672E8" w:rsidRDefault="00AA63DA" w:rsidP="00815CCA">
      <w:pPr>
        <w:rPr>
          <w:rFonts w:ascii="Tahoma" w:hAnsi="Tahoma" w:cs="Tahoma"/>
          <w:sz w:val="24"/>
          <w:szCs w:val="24"/>
        </w:rPr>
      </w:pPr>
      <w:hyperlink r:id="rId5" w:history="1">
        <w:r w:rsidR="00815CCA" w:rsidRPr="00E672E8">
          <w:rPr>
            <w:rStyle w:val="Hyperlink"/>
            <w:rFonts w:ascii="Tahoma" w:hAnsi="Tahoma" w:cs="Tahoma"/>
            <w:sz w:val="24"/>
            <w:szCs w:val="24"/>
          </w:rPr>
          <w:t>www.vetconnect.net.au</w:t>
        </w:r>
      </w:hyperlink>
      <w:r w:rsidR="00815CCA" w:rsidRPr="00E672E8">
        <w:rPr>
          <w:rFonts w:ascii="Tahoma" w:hAnsi="Tahoma" w:cs="Tahoma"/>
          <w:sz w:val="24"/>
          <w:szCs w:val="24"/>
        </w:rPr>
        <w:t xml:space="preserve"> </w:t>
      </w:r>
      <w:r w:rsidR="00815CCA" w:rsidRPr="00E672E8">
        <w:rPr>
          <w:rFonts w:ascii="Tahoma" w:hAnsi="Tahoma" w:cs="Tahoma"/>
          <w:sz w:val="24"/>
          <w:szCs w:val="24"/>
        </w:rPr>
        <w:br/>
      </w:r>
      <w:proofErr w:type="gramStart"/>
      <w:r w:rsidR="00815CCA" w:rsidRPr="00E672E8">
        <w:rPr>
          <w:rFonts w:ascii="Tahoma" w:hAnsi="Tahoma" w:cs="Tahoma"/>
          <w:sz w:val="24"/>
          <w:szCs w:val="24"/>
        </w:rPr>
        <w:t>For</w:t>
      </w:r>
      <w:proofErr w:type="gramEnd"/>
      <w:r w:rsidR="00815CCA" w:rsidRPr="00E672E8">
        <w:rPr>
          <w:rFonts w:ascii="Tahoma" w:hAnsi="Tahoma" w:cs="Tahoma"/>
          <w:sz w:val="24"/>
          <w:szCs w:val="24"/>
        </w:rPr>
        <w:t xml:space="preserve"> a range of VET professional development resources</w:t>
      </w:r>
      <w:r w:rsidR="00E672E8">
        <w:rPr>
          <w:rFonts w:ascii="Tahoma" w:hAnsi="Tahoma" w:cs="Tahoma"/>
          <w:sz w:val="24"/>
          <w:szCs w:val="24"/>
        </w:rPr>
        <w:t>.</w:t>
      </w:r>
    </w:p>
    <w:p w:rsidR="00815CCA" w:rsidRPr="00E672E8" w:rsidRDefault="00AA63DA" w:rsidP="00815CCA">
      <w:pPr>
        <w:rPr>
          <w:rFonts w:ascii="Tahoma" w:hAnsi="Tahoma" w:cs="Tahoma"/>
          <w:sz w:val="24"/>
          <w:szCs w:val="24"/>
        </w:rPr>
      </w:pPr>
      <w:hyperlink r:id="rId6" w:history="1">
        <w:r w:rsidR="00815CCA" w:rsidRPr="00E672E8">
          <w:rPr>
            <w:rStyle w:val="Hyperlink"/>
            <w:rFonts w:ascii="Tahoma" w:hAnsi="Tahoma" w:cs="Tahoma"/>
            <w:sz w:val="24"/>
            <w:szCs w:val="24"/>
          </w:rPr>
          <w:t>http://training.qld.gov.au/information/equity-diversity/resources-tools/index.html</w:t>
        </w:r>
      </w:hyperlink>
      <w:r w:rsidR="00815CCA" w:rsidRPr="00E672E8">
        <w:rPr>
          <w:rFonts w:ascii="Tahoma" w:hAnsi="Tahoma" w:cs="Tahoma"/>
          <w:sz w:val="24"/>
          <w:szCs w:val="24"/>
        </w:rPr>
        <w:t xml:space="preserve"> </w:t>
      </w:r>
      <w:r w:rsidR="00815CCA" w:rsidRPr="00E672E8">
        <w:rPr>
          <w:rFonts w:ascii="Tahoma" w:hAnsi="Tahoma" w:cs="Tahoma"/>
          <w:sz w:val="24"/>
          <w:szCs w:val="24"/>
        </w:rPr>
        <w:br/>
      </w:r>
      <w:proofErr w:type="gramStart"/>
      <w:r w:rsidR="00815CCA" w:rsidRPr="00E672E8">
        <w:rPr>
          <w:rFonts w:ascii="Tahoma" w:hAnsi="Tahoma" w:cs="Tahoma"/>
          <w:sz w:val="24"/>
          <w:szCs w:val="24"/>
        </w:rPr>
        <w:t>For</w:t>
      </w:r>
      <w:proofErr w:type="gramEnd"/>
      <w:r w:rsidR="00815CCA" w:rsidRPr="00E672E8">
        <w:rPr>
          <w:rFonts w:ascii="Tahoma" w:hAnsi="Tahoma" w:cs="Tahoma"/>
          <w:sz w:val="24"/>
          <w:szCs w:val="24"/>
        </w:rPr>
        <w:t xml:space="preserve"> resources and tools about responding to diversity</w:t>
      </w:r>
      <w:r w:rsidR="00E672E8">
        <w:rPr>
          <w:rFonts w:ascii="Tahoma" w:hAnsi="Tahoma" w:cs="Tahoma"/>
          <w:sz w:val="24"/>
          <w:szCs w:val="24"/>
        </w:rPr>
        <w:t>.</w:t>
      </w:r>
    </w:p>
    <w:p w:rsidR="00815CCA" w:rsidRPr="00E672E8" w:rsidRDefault="00AA63DA" w:rsidP="00815CCA">
      <w:pPr>
        <w:rPr>
          <w:rFonts w:ascii="Tahoma" w:hAnsi="Tahoma" w:cs="Tahoma"/>
          <w:sz w:val="24"/>
          <w:szCs w:val="24"/>
        </w:rPr>
      </w:pPr>
      <w:hyperlink r:id="rId7" w:history="1">
        <w:r w:rsidR="00815CCA" w:rsidRPr="00E672E8">
          <w:rPr>
            <w:rStyle w:val="Hyperlink"/>
            <w:rFonts w:ascii="Tahoma" w:hAnsi="Tahoma" w:cs="Tahoma"/>
            <w:sz w:val="24"/>
            <w:szCs w:val="24"/>
          </w:rPr>
          <w:t>http://www.ncver.edu.au/publications/2136.html</w:t>
        </w:r>
      </w:hyperlink>
      <w:r w:rsidR="00815CCA" w:rsidRPr="00E672E8">
        <w:rPr>
          <w:rFonts w:ascii="Tahoma" w:hAnsi="Tahoma" w:cs="Tahoma"/>
          <w:sz w:val="24"/>
          <w:szCs w:val="24"/>
        </w:rPr>
        <w:t xml:space="preserve"> </w:t>
      </w:r>
      <w:r w:rsidR="00815CCA" w:rsidRPr="00E672E8">
        <w:rPr>
          <w:rFonts w:ascii="Tahoma" w:hAnsi="Tahoma" w:cs="Tahoma"/>
          <w:sz w:val="24"/>
          <w:szCs w:val="24"/>
        </w:rPr>
        <w:br/>
      </w:r>
      <w:proofErr w:type="gramStart"/>
      <w:r w:rsidR="00815CCA" w:rsidRPr="00E672E8">
        <w:rPr>
          <w:rFonts w:ascii="Tahoma" w:hAnsi="Tahoma" w:cs="Tahoma"/>
          <w:sz w:val="24"/>
          <w:szCs w:val="24"/>
        </w:rPr>
        <w:t>For</w:t>
      </w:r>
      <w:proofErr w:type="gramEnd"/>
      <w:r w:rsidR="00815CCA" w:rsidRPr="00E672E8">
        <w:rPr>
          <w:rFonts w:ascii="Tahoma" w:hAnsi="Tahoma" w:cs="Tahoma"/>
          <w:sz w:val="24"/>
          <w:szCs w:val="24"/>
        </w:rPr>
        <w:t xml:space="preserve"> suggestions of how teachers and trainers encourage fresh thinking and action with specific reference to exchanging ideas and resources</w:t>
      </w:r>
      <w:r w:rsidR="00E672E8">
        <w:rPr>
          <w:rFonts w:ascii="Tahoma" w:hAnsi="Tahoma" w:cs="Tahoma"/>
          <w:sz w:val="24"/>
          <w:szCs w:val="24"/>
        </w:rPr>
        <w:t>.</w:t>
      </w:r>
    </w:p>
    <w:p w:rsidR="00815CCA" w:rsidRPr="00E672E8" w:rsidRDefault="00AA63DA" w:rsidP="00815CCA">
      <w:pPr>
        <w:rPr>
          <w:rFonts w:ascii="Tahoma" w:hAnsi="Tahoma" w:cs="Tahoma"/>
          <w:sz w:val="24"/>
          <w:szCs w:val="24"/>
        </w:rPr>
      </w:pPr>
      <w:hyperlink r:id="rId8" w:history="1">
        <w:r w:rsidR="00815CCA" w:rsidRPr="00E672E8">
          <w:rPr>
            <w:rStyle w:val="Hyperlink"/>
            <w:rFonts w:ascii="Tahoma" w:hAnsi="Tahoma" w:cs="Tahoma"/>
            <w:sz w:val="24"/>
            <w:szCs w:val="24"/>
          </w:rPr>
          <w:t>http://www.business.qld.gov.au/business/employing/staff-development/developing-staff-mentoring</w:t>
        </w:r>
      </w:hyperlink>
      <w:r w:rsidR="00815CCA" w:rsidRPr="00E672E8">
        <w:rPr>
          <w:rFonts w:ascii="Tahoma" w:hAnsi="Tahoma" w:cs="Tahoma"/>
          <w:sz w:val="24"/>
          <w:szCs w:val="24"/>
        </w:rPr>
        <w:t xml:space="preserve"> and</w:t>
      </w:r>
    </w:p>
    <w:p w:rsidR="00815CCA" w:rsidRPr="00E672E8" w:rsidRDefault="00AA63DA" w:rsidP="00815CCA">
      <w:pPr>
        <w:rPr>
          <w:rFonts w:ascii="Tahoma" w:hAnsi="Tahoma" w:cs="Tahoma"/>
          <w:sz w:val="24"/>
          <w:szCs w:val="24"/>
        </w:rPr>
      </w:pPr>
      <w:hyperlink r:id="rId9" w:history="1">
        <w:r w:rsidR="00815CCA" w:rsidRPr="00E672E8">
          <w:rPr>
            <w:rStyle w:val="Hyperlink"/>
            <w:rFonts w:ascii="Tahoma" w:hAnsi="Tahoma" w:cs="Tahoma"/>
            <w:sz w:val="24"/>
            <w:szCs w:val="24"/>
          </w:rPr>
          <w:t>http://www.uq.edu.au/hupp/attachments/personnel/MentoringGuidelines.pdf</w:t>
        </w:r>
      </w:hyperlink>
      <w:r w:rsidR="00815CCA" w:rsidRPr="00E672E8">
        <w:rPr>
          <w:rFonts w:ascii="Tahoma" w:hAnsi="Tahoma" w:cs="Tahoma"/>
          <w:sz w:val="24"/>
          <w:szCs w:val="24"/>
        </w:rPr>
        <w:t xml:space="preserve"> </w:t>
      </w:r>
      <w:r w:rsidR="00815CCA" w:rsidRPr="00E672E8">
        <w:rPr>
          <w:rFonts w:ascii="Tahoma" w:hAnsi="Tahoma" w:cs="Tahoma"/>
          <w:sz w:val="24"/>
          <w:szCs w:val="24"/>
        </w:rPr>
        <w:br/>
      </w:r>
      <w:proofErr w:type="gramStart"/>
      <w:r w:rsidR="00815CCA" w:rsidRPr="00E672E8">
        <w:rPr>
          <w:rFonts w:ascii="Tahoma" w:hAnsi="Tahoma" w:cs="Tahoma"/>
          <w:sz w:val="24"/>
          <w:szCs w:val="24"/>
        </w:rPr>
        <w:t>For</w:t>
      </w:r>
      <w:proofErr w:type="gramEnd"/>
      <w:r w:rsidR="00815CCA" w:rsidRPr="00E672E8">
        <w:rPr>
          <w:rFonts w:ascii="Tahoma" w:hAnsi="Tahoma" w:cs="Tahoma"/>
          <w:sz w:val="24"/>
          <w:szCs w:val="24"/>
        </w:rPr>
        <w:t xml:space="preserve"> information on the benefits of and how to implement staff mentoring programs</w:t>
      </w:r>
      <w:r w:rsidR="00E672E8">
        <w:rPr>
          <w:rFonts w:ascii="Tahoma" w:hAnsi="Tahoma" w:cs="Tahoma"/>
          <w:sz w:val="24"/>
          <w:szCs w:val="24"/>
        </w:rPr>
        <w:t>.</w:t>
      </w:r>
    </w:p>
    <w:p w:rsidR="00E672E8" w:rsidRDefault="00AA63DA">
      <w:pPr>
        <w:rPr>
          <w:rFonts w:ascii="Tahoma" w:hAnsi="Tahoma" w:cs="Tahoma"/>
          <w:sz w:val="24"/>
          <w:szCs w:val="24"/>
        </w:rPr>
      </w:pPr>
      <w:hyperlink r:id="rId10" w:tgtFrame="_blank" w:history="1">
        <w:r w:rsidR="008C3E2D" w:rsidRPr="00E672E8">
          <w:rPr>
            <w:rStyle w:val="Hyperlink"/>
            <w:rFonts w:ascii="Tahoma" w:hAnsi="Tahoma" w:cs="Tahoma"/>
            <w:sz w:val="24"/>
            <w:szCs w:val="24"/>
          </w:rPr>
          <w:t>http://pre2005.flexiblelearning.net.au/projects/accessandequityonline.htm</w:t>
        </w:r>
      </w:hyperlink>
      <w:r w:rsidR="00E672E8">
        <w:rPr>
          <w:rFonts w:ascii="Tahoma" w:hAnsi="Tahoma" w:cs="Tahoma"/>
          <w:sz w:val="24"/>
          <w:szCs w:val="24"/>
        </w:rPr>
        <w:br/>
      </w:r>
      <w:r w:rsidR="00E672E8" w:rsidRPr="00E672E8">
        <w:rPr>
          <w:rFonts w:ascii="Tahoma" w:hAnsi="Tahoma" w:cs="Tahoma"/>
          <w:sz w:val="24"/>
          <w:szCs w:val="24"/>
        </w:rPr>
        <w:t>The Access and Equity Project in Online Education</w:t>
      </w:r>
      <w:r w:rsidR="00E672E8">
        <w:rPr>
          <w:rFonts w:ascii="Tahoma" w:hAnsi="Tahoma" w:cs="Tahoma"/>
          <w:sz w:val="24"/>
          <w:szCs w:val="24"/>
        </w:rPr>
        <w:t>.</w:t>
      </w:r>
    </w:p>
    <w:p w:rsidR="00815CCA" w:rsidRPr="00E672E8" w:rsidRDefault="003D31E3">
      <w:pPr>
        <w:rPr>
          <w:rFonts w:ascii="Tahoma" w:hAnsi="Tahoma" w:cs="Tahoma"/>
          <w:sz w:val="24"/>
          <w:szCs w:val="24"/>
        </w:rPr>
      </w:pPr>
      <w:r w:rsidRPr="00E672E8">
        <w:rPr>
          <w:rFonts w:ascii="Tahoma" w:hAnsi="Tahoma" w:cs="Tahoma"/>
          <w:sz w:val="24"/>
          <w:szCs w:val="24"/>
        </w:rPr>
        <w:t xml:space="preserve">Go to </w:t>
      </w:r>
      <w:hyperlink r:id="rId11" w:history="1">
        <w:r w:rsidRPr="00E672E8">
          <w:rPr>
            <w:rStyle w:val="Hyperlink"/>
            <w:rFonts w:ascii="Tahoma" w:hAnsi="Tahoma" w:cs="Tahoma"/>
            <w:sz w:val="24"/>
            <w:szCs w:val="24"/>
          </w:rPr>
          <w:t>www.youtube.com</w:t>
        </w:r>
      </w:hyperlink>
      <w:r w:rsidRPr="00E672E8">
        <w:rPr>
          <w:rFonts w:ascii="Tahoma" w:hAnsi="Tahoma" w:cs="Tahoma"/>
          <w:sz w:val="24"/>
          <w:szCs w:val="24"/>
        </w:rPr>
        <w:t xml:space="preserve"> and en</w:t>
      </w:r>
      <w:r w:rsidR="00E672E8">
        <w:rPr>
          <w:rFonts w:ascii="Tahoma" w:hAnsi="Tahoma" w:cs="Tahoma"/>
          <w:sz w:val="24"/>
          <w:szCs w:val="24"/>
        </w:rPr>
        <w:t xml:space="preserve">ter in the </w:t>
      </w:r>
      <w:proofErr w:type="spellStart"/>
      <w:r w:rsidR="00E672E8">
        <w:rPr>
          <w:rFonts w:ascii="Tahoma" w:hAnsi="Tahoma" w:cs="Tahoma"/>
          <w:sz w:val="24"/>
          <w:szCs w:val="24"/>
        </w:rPr>
        <w:t>youtube</w:t>
      </w:r>
      <w:proofErr w:type="spellEnd"/>
      <w:r w:rsidR="00E672E8">
        <w:rPr>
          <w:rFonts w:ascii="Tahoma" w:hAnsi="Tahoma" w:cs="Tahoma"/>
          <w:sz w:val="24"/>
          <w:szCs w:val="24"/>
        </w:rPr>
        <w:t xml:space="preserve"> search box: </w:t>
      </w:r>
      <w:r w:rsidRPr="00E672E8">
        <w:rPr>
          <w:rFonts w:ascii="Tahoma" w:hAnsi="Tahoma" w:cs="Tahoma"/>
          <w:sz w:val="24"/>
          <w:szCs w:val="24"/>
        </w:rPr>
        <w:t>Reflective Practice - feedback from peers and learners.</w:t>
      </w:r>
    </w:p>
    <w:p w:rsidR="00E672E8" w:rsidRDefault="00E672E8">
      <w:pPr>
        <w:rPr>
          <w:rStyle w:val="Heading2Char"/>
        </w:rPr>
      </w:pPr>
    </w:p>
    <w:p w:rsidR="00E672E8" w:rsidRDefault="00200485">
      <w:pPr>
        <w:rPr>
          <w:rStyle w:val="Heading2Char"/>
        </w:rPr>
      </w:pPr>
      <w:r w:rsidRPr="00E672E8">
        <w:rPr>
          <w:rStyle w:val="Heading2Char"/>
        </w:rPr>
        <w:t>Activi</w:t>
      </w:r>
      <w:r w:rsidR="00E672E8">
        <w:rPr>
          <w:rStyle w:val="Heading2Char"/>
        </w:rPr>
        <w:t>ty 8: Principle 2 Resources</w:t>
      </w:r>
    </w:p>
    <w:p w:rsidR="00200485" w:rsidRDefault="00AA63DA">
      <w:pPr>
        <w:rPr>
          <w:rFonts w:ascii="Tahoma" w:hAnsi="Tahoma" w:cs="Tahoma"/>
          <w:sz w:val="24"/>
          <w:szCs w:val="24"/>
        </w:rPr>
      </w:pPr>
      <w:hyperlink r:id="rId12" w:history="1">
        <w:r w:rsidR="00720D40" w:rsidRPr="00E672E8">
          <w:rPr>
            <w:rStyle w:val="Hyperlink"/>
            <w:rFonts w:ascii="Tahoma" w:hAnsi="Tahoma" w:cs="Tahoma"/>
            <w:sz w:val="24"/>
            <w:szCs w:val="24"/>
          </w:rPr>
          <w:t>Accessibility Guide for Teachers</w:t>
        </w:r>
      </w:hyperlink>
      <w:r w:rsidR="00720D40" w:rsidRPr="00E672E8">
        <w:rPr>
          <w:rFonts w:ascii="Tahoma" w:hAnsi="Tahoma" w:cs="Tahoma"/>
          <w:sz w:val="24"/>
          <w:szCs w:val="24"/>
        </w:rPr>
        <w:br/>
        <w:t>Visit the site and think about what par</w:t>
      </w:r>
      <w:r w:rsidR="00E672E8">
        <w:rPr>
          <w:rFonts w:ascii="Tahoma" w:hAnsi="Tahoma" w:cs="Tahoma"/>
          <w:sz w:val="24"/>
          <w:szCs w:val="24"/>
        </w:rPr>
        <w:t xml:space="preserve">ts of the training organisation </w:t>
      </w:r>
      <w:r w:rsidR="00720D40" w:rsidRPr="00E672E8">
        <w:rPr>
          <w:rFonts w:ascii="Tahoma" w:hAnsi="Tahoma" w:cs="Tahoma"/>
          <w:sz w:val="24"/>
          <w:szCs w:val="24"/>
        </w:rPr>
        <w:t>need to be engaged in providing inclusive online services.</w:t>
      </w:r>
    </w:p>
    <w:p w:rsidR="00E672E8" w:rsidRPr="00E672E8" w:rsidRDefault="00E672E8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E672E8" w:rsidRPr="00E672E8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5CCA"/>
    <w:rsid w:val="0004573C"/>
    <w:rsid w:val="000720BE"/>
    <w:rsid w:val="00102A74"/>
    <w:rsid w:val="00200485"/>
    <w:rsid w:val="003D31E3"/>
    <w:rsid w:val="00411045"/>
    <w:rsid w:val="004A4B4F"/>
    <w:rsid w:val="00556817"/>
    <w:rsid w:val="00561E39"/>
    <w:rsid w:val="005C095A"/>
    <w:rsid w:val="005E786C"/>
    <w:rsid w:val="00605CDA"/>
    <w:rsid w:val="00720D40"/>
    <w:rsid w:val="007E463C"/>
    <w:rsid w:val="00815CCA"/>
    <w:rsid w:val="00833A9F"/>
    <w:rsid w:val="008C3E2D"/>
    <w:rsid w:val="00915D5B"/>
    <w:rsid w:val="00937E45"/>
    <w:rsid w:val="00A8718C"/>
    <w:rsid w:val="00AA63DA"/>
    <w:rsid w:val="00D34AE7"/>
    <w:rsid w:val="00E6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E4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72E8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72E8"/>
    <w:pPr>
      <w:outlineLvl w:val="1"/>
    </w:pPr>
    <w:rPr>
      <w:rFonts w:ascii="Tahoma" w:eastAsiaTheme="minorEastAsia" w:hAnsi="Tahoma" w:cs="Tahoma"/>
      <w:b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72E8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TOC5">
    <w:name w:val="toc 5"/>
    <w:basedOn w:val="Normal"/>
    <w:next w:val="BodyText"/>
    <w:autoRedefine/>
    <w:rsid w:val="00815CCA"/>
    <w:pPr>
      <w:spacing w:after="100"/>
    </w:pPr>
    <w:rPr>
      <w:rFonts w:asciiTheme="majorHAnsi" w:eastAsiaTheme="minorEastAsia" w:hAnsiTheme="majorHAnsi" w:cstheme="minorBidi"/>
      <w:b/>
      <w:szCs w:val="24"/>
      <w:lang w:val="en-US" w:eastAsia="ja-JP"/>
    </w:rPr>
  </w:style>
  <w:style w:type="character" w:styleId="Hyperlink">
    <w:name w:val="Hyperlink"/>
    <w:basedOn w:val="DefaultParagraphFont"/>
    <w:rsid w:val="00815CC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815C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15CCA"/>
    <w:pPr>
      <w:spacing w:line="240" w:lineRule="auto"/>
    </w:pPr>
    <w:rPr>
      <w:rFonts w:asciiTheme="majorHAnsi" w:eastAsiaTheme="minorEastAsia" w:hAnsiTheme="majorHAnsi" w:cstheme="minorBidi"/>
      <w:sz w:val="20"/>
      <w:szCs w:val="20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rsid w:val="00815CCA"/>
    <w:rPr>
      <w:rFonts w:asciiTheme="majorHAnsi" w:eastAsiaTheme="minorEastAsia" w:hAnsiTheme="majorHAnsi" w:cstheme="minorBidi"/>
      <w:lang w:val="en-US"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815C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5CCA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CCA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672E8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.qld.gov.au/business/employing/staff-development/developing-staff-mentor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cver.edu.au/publications/2136.html" TargetMode="External"/><Relationship Id="rId12" Type="http://schemas.openxmlformats.org/officeDocument/2006/relationships/hyperlink" Target="http://e-standards.flexiblelearning.net.au/implementation/accessibility/accessibility_guide_for_teachers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raining.qld.gov.au/information/equity-diversity/resources-tools/index.html" TargetMode="External"/><Relationship Id="rId11" Type="http://schemas.openxmlformats.org/officeDocument/2006/relationships/hyperlink" Target="http://www.youtube.com" TargetMode="External"/><Relationship Id="rId5" Type="http://schemas.openxmlformats.org/officeDocument/2006/relationships/hyperlink" Target="http://www.vetconnect.net.au" TargetMode="External"/><Relationship Id="rId10" Type="http://schemas.openxmlformats.org/officeDocument/2006/relationships/hyperlink" Target="http://pre2005.flexiblelearning.net.au/projects/accessandequityonlin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q.edu.au/hupp/attachments/personnel/MentoringGuideline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1</TotalTime>
  <Pages>1</Pages>
  <Words>206</Words>
  <Characters>1679</Characters>
  <Application>Microsoft Office Word</Application>
  <DocSecurity>0</DocSecurity>
  <Lines>39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3</cp:revision>
  <dcterms:created xsi:type="dcterms:W3CDTF">2014-01-16T08:45:00Z</dcterms:created>
  <dcterms:modified xsi:type="dcterms:W3CDTF">2014-01-16T21:31:00Z</dcterms:modified>
</cp:coreProperties>
</file>